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552E28" w:rsidP="00442939">
            <w:pPr>
              <w:jc w:val="center"/>
              <w:rPr>
                <w:b/>
                <w:sz w:val="32"/>
              </w:rPr>
            </w:pPr>
            <w:r>
              <w:rPr>
                <w:b/>
                <w:sz w:val="32"/>
              </w:rPr>
              <w:t>Problem Types with Addition &amp; Subtraction</w:t>
            </w:r>
          </w:p>
        </w:tc>
      </w:tr>
      <w:tr w:rsidR="00616D67" w:rsidTr="00F55A24">
        <w:tc>
          <w:tcPr>
            <w:tcW w:w="9576" w:type="dxa"/>
          </w:tcPr>
          <w:p w:rsidR="00552E28" w:rsidRDefault="00552E28" w:rsidP="00552E28">
            <w:pPr>
              <w:shd w:val="clear" w:color="auto" w:fill="FFFFFF"/>
              <w:spacing w:line="268" w:lineRule="atLeast"/>
              <w:rPr>
                <w:rFonts w:ascii="Times New Roman" w:eastAsia="Times New Roman" w:hAnsi="Times New Roman"/>
              </w:rPr>
            </w:pPr>
            <w:r w:rsidRPr="00D31E28">
              <w:rPr>
                <w:rFonts w:ascii="Times New Roman" w:eastAsia="Times New Roman" w:hAnsi="Times New Roman"/>
                <w:b/>
              </w:rPr>
              <w:t>2.NBT.7</w:t>
            </w:r>
            <w:r w:rsidRPr="00D31E28">
              <w:rPr>
                <w:rFonts w:ascii="Times New Roman" w:eastAsia="Times New Roman" w:hAnsi="Times New Roman"/>
              </w:rPr>
              <w:t xml:space="preserve"> Add and subtract within 1000, using concrete models or drawings and strategies based on place value, properties of operations, and/or the relationship between addition and </w:t>
            </w:r>
            <w:r>
              <w:rPr>
                <w:rFonts w:ascii="Times New Roman" w:eastAsia="Times New Roman" w:hAnsi="Times New Roman"/>
              </w:rPr>
              <w:t xml:space="preserve">subtraction; relate the </w:t>
            </w:r>
            <w:r w:rsidRPr="00D31E28">
              <w:rPr>
                <w:rFonts w:ascii="Times New Roman" w:eastAsia="Times New Roman" w:hAnsi="Times New Roman"/>
              </w:rPr>
              <w:t>strategy to a written method. Understand that in adding or subtracting three-digit numbers, one adds or subtracts hundreds and hundreds, tens and tens, ones and ones; and sometimes it is necessary to compose or decompose</w:t>
            </w:r>
            <w:r>
              <w:rPr>
                <w:rFonts w:ascii="Times New Roman" w:eastAsia="Times New Roman" w:hAnsi="Times New Roman"/>
              </w:rPr>
              <w:t xml:space="preserve"> </w:t>
            </w:r>
            <w:r w:rsidRPr="00D31E28">
              <w:rPr>
                <w:rFonts w:ascii="Times New Roman" w:eastAsia="Times New Roman" w:hAnsi="Times New Roman"/>
              </w:rPr>
              <w:t>tens or hundreds.</w:t>
            </w:r>
          </w:p>
          <w:p w:rsidR="00442939" w:rsidRPr="00442939" w:rsidRDefault="00552E28" w:rsidP="00552E28">
            <w:pPr>
              <w:shd w:val="clear" w:color="auto" w:fill="FFFFFF"/>
              <w:spacing w:line="268" w:lineRule="atLeast"/>
              <w:rPr>
                <w:rFonts w:ascii="Times New Roman" w:eastAsia="Times New Roman" w:hAnsi="Times New Roman"/>
              </w:rPr>
            </w:pPr>
            <w:proofErr w:type="gramStart"/>
            <w:r w:rsidRPr="00077B77">
              <w:rPr>
                <w:rFonts w:ascii="Times New Roman" w:eastAsia="Times New Roman" w:hAnsi="Times New Roman"/>
                <w:b/>
              </w:rPr>
              <w:t>2.NBT.9</w:t>
            </w:r>
            <w:proofErr w:type="gramEnd"/>
            <w:r>
              <w:rPr>
                <w:rFonts w:ascii="Times New Roman" w:eastAsia="Times New Roman" w:hAnsi="Times New Roman"/>
              </w:rPr>
              <w:t xml:space="preserve"> Explain why addition and </w:t>
            </w:r>
            <w:r w:rsidRPr="00077B77">
              <w:rPr>
                <w:rFonts w:ascii="Times New Roman" w:eastAsia="Times New Roman" w:hAnsi="Times New Roman"/>
              </w:rPr>
              <w:t>subtractio</w:t>
            </w:r>
            <w:r>
              <w:rPr>
                <w:rFonts w:ascii="Times New Roman" w:eastAsia="Times New Roman" w:hAnsi="Times New Roman"/>
              </w:rPr>
              <w:t xml:space="preserve">n strategies work, using place </w:t>
            </w:r>
            <w:r w:rsidRPr="00077B77">
              <w:rPr>
                <w:rFonts w:ascii="Times New Roman" w:eastAsia="Times New Roman" w:hAnsi="Times New Roman"/>
              </w:rPr>
              <w:t>value and the properties of operations.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fluent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compose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decompose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place value</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digit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add</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subtract</w:t>
            </w:r>
          </w:p>
          <w:p w:rsidR="00552E28" w:rsidRPr="00B31961" w:rsidRDefault="00552E28" w:rsidP="00552E28">
            <w:pPr>
              <w:pStyle w:val="ListParagraph"/>
              <w:numPr>
                <w:ilvl w:val="0"/>
                <w:numId w:val="8"/>
              </w:numPr>
              <w:shd w:val="clear" w:color="auto" w:fill="FFFFFF"/>
              <w:spacing w:line="268" w:lineRule="atLeast"/>
              <w:rPr>
                <w:rFonts w:ascii="Times New Roman" w:hAnsi="Times New Roman" w:cs="Times New Roman"/>
              </w:rPr>
            </w:pPr>
            <w:r w:rsidRPr="00B31961">
              <w:rPr>
                <w:rFonts w:ascii="Times New Roman" w:hAnsi="Times New Roman" w:cs="Times New Roman"/>
              </w:rPr>
              <w:t>addition</w:t>
            </w:r>
          </w:p>
          <w:p w:rsidR="00442939" w:rsidRPr="00552E28" w:rsidRDefault="00552E28" w:rsidP="00552E28">
            <w:pPr>
              <w:pStyle w:val="ListParagraph"/>
              <w:numPr>
                <w:ilvl w:val="0"/>
                <w:numId w:val="5"/>
              </w:numPr>
              <w:rPr>
                <w:rFonts w:ascii="Times New Roman" w:hAnsi="Times New Roman" w:cs="Times New Roman"/>
              </w:rPr>
            </w:pPr>
            <w:r w:rsidRPr="00B31961">
              <w:rPr>
                <w:rFonts w:ascii="Times New Roman" w:hAnsi="Times New Roman" w:cs="Times New Roman"/>
              </w:rPr>
              <w:t>subtraction</w:t>
            </w:r>
          </w:p>
        </w:tc>
      </w:tr>
      <w:tr w:rsidR="00290CA3" w:rsidTr="00826230">
        <w:tc>
          <w:tcPr>
            <w:tcW w:w="9576" w:type="dxa"/>
          </w:tcPr>
          <w:p w:rsidR="00290CA3" w:rsidRDefault="00290CA3">
            <w:pPr>
              <w:rPr>
                <w:b/>
                <w:sz w:val="28"/>
                <w:szCs w:val="28"/>
              </w:rPr>
            </w:pPr>
            <w:r w:rsidRPr="00290CA3">
              <w:rPr>
                <w:b/>
                <w:sz w:val="28"/>
                <w:szCs w:val="28"/>
              </w:rPr>
              <w:t>Unit Overview:</w:t>
            </w:r>
          </w:p>
          <w:p w:rsidR="00552E28" w:rsidRPr="00552E28" w:rsidRDefault="00552E28" w:rsidP="00552E28">
            <w:pPr>
              <w:spacing w:line="255" w:lineRule="atLeast"/>
              <w:ind w:left="15"/>
              <w:rPr>
                <w:rFonts w:ascii="Times New Roman" w:eastAsia="Times New Roman" w:hAnsi="Times New Roman" w:cs="Times New Roman"/>
              </w:rPr>
            </w:pPr>
            <w:r>
              <w:rPr>
                <w:rFonts w:ascii="Times New Roman" w:eastAsia="Times New Roman" w:hAnsi="Times New Roman" w:cs="Times New Roman"/>
              </w:rPr>
              <w:t xml:space="preserve">In this unit, Second Graders </w:t>
            </w:r>
            <w:r w:rsidRPr="00552E28">
              <w:rPr>
                <w:rFonts w:ascii="Times New Roman" w:eastAsia="Times New Roman" w:hAnsi="Times New Roman" w:cs="Times New Roman"/>
              </w:rPr>
              <w:t>create and solve story problems involving 3-digit addition and subtraction.</w:t>
            </w:r>
          </w:p>
          <w:p w:rsidR="001B2692" w:rsidRDefault="00552E28" w:rsidP="001B2692">
            <w:pPr>
              <w:rPr>
                <w:rFonts w:ascii="Times New Roman" w:hAnsi="Times New Roman" w:cs="Times New Roman"/>
              </w:rPr>
            </w:pPr>
            <w:r w:rsidRPr="00552E28">
              <w:rPr>
                <w:rFonts w:ascii="Times New Roman" w:eastAsia="Times New Roman" w:hAnsi="Times New Roman" w:cs="Times New Roman"/>
              </w:rPr>
              <w:t xml:space="preserve">Students will discriminate between addition and subtraction situations and </w:t>
            </w:r>
            <w:r>
              <w:rPr>
                <w:rFonts w:ascii="Times New Roman" w:eastAsia="Times New Roman" w:hAnsi="Times New Roman" w:cs="Times New Roman"/>
              </w:rPr>
              <w:t>apply the appropriate operation using the many strategies they have learned in the previous units.</w:t>
            </w:r>
            <w:r w:rsidR="001B2692">
              <w:rPr>
                <w:rFonts w:ascii="Times New Roman" w:eastAsia="Times New Roman" w:hAnsi="Times New Roman" w:cs="Times New Roman"/>
              </w:rPr>
              <w:t xml:space="preserve">  </w:t>
            </w:r>
            <w:r w:rsidR="001B2692">
              <w:rPr>
                <w:rFonts w:ascii="Times New Roman" w:hAnsi="Times New Roman" w:cs="Times New Roman"/>
              </w:rPr>
              <w:t xml:space="preserve">For a list of story problem types, please click the link to the NCDPI Unpacking Document, which is located in the additional resources section.  </w:t>
            </w:r>
          </w:p>
          <w:p w:rsidR="00552E28" w:rsidRDefault="00552E28" w:rsidP="00552E28">
            <w:pPr>
              <w:shd w:val="clear" w:color="auto" w:fill="FFFFFF"/>
              <w:spacing w:line="268" w:lineRule="atLeast"/>
              <w:rPr>
                <w:rFonts w:ascii="Times New Roman" w:hAnsi="Times New Roman" w:cs="Times New Roman"/>
              </w:rPr>
            </w:pPr>
          </w:p>
          <w:p w:rsidR="00442939" w:rsidRPr="001B2692" w:rsidRDefault="00552E28" w:rsidP="001B2692">
            <w:pPr>
              <w:rPr>
                <w:b/>
                <w:sz w:val="28"/>
                <w:szCs w:val="28"/>
              </w:rPr>
            </w:pPr>
            <w:r w:rsidRPr="00077B77">
              <w:rPr>
                <w:rFonts w:ascii="Times New Roman" w:hAnsi="Times New Roman" w:cs="Times New Roman"/>
              </w:rPr>
              <w:t xml:space="preserve">Second graders explain why </w:t>
            </w:r>
            <w:r>
              <w:rPr>
                <w:rFonts w:ascii="Times New Roman" w:hAnsi="Times New Roman" w:cs="Times New Roman"/>
              </w:rPr>
              <w:t xml:space="preserve">addition and </w:t>
            </w:r>
            <w:r w:rsidRPr="00077B77">
              <w:rPr>
                <w:rFonts w:ascii="Times New Roman" w:hAnsi="Times New Roman" w:cs="Times New Roman"/>
              </w:rPr>
              <w:t xml:space="preserve">subtraction strategies work as they apply </w:t>
            </w:r>
            <w:r>
              <w:rPr>
                <w:rFonts w:ascii="Times New Roman" w:hAnsi="Times New Roman" w:cs="Times New Roman"/>
              </w:rPr>
              <w:t xml:space="preserve">their knowledge of place value </w:t>
            </w:r>
            <w:r w:rsidRPr="00077B77">
              <w:rPr>
                <w:rFonts w:ascii="Times New Roman" w:hAnsi="Times New Roman" w:cs="Times New Roman"/>
              </w:rPr>
              <w:t>and the properties of operations in their explanation. Once students have had an opportunity to solve a problem, the teacher provides time for students to discuss their strategies and why they did or didn’t work.</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F1510" w:rsidRPr="00442939" w:rsidRDefault="002F1510" w:rsidP="006D76DD">
            <w:pPr>
              <w:shd w:val="clear" w:color="auto" w:fill="FFFFFF"/>
              <w:spacing w:line="268" w:lineRule="atLeast"/>
              <w:rPr>
                <w:rFonts w:ascii="Times New Roman" w:hAnsi="Times New Roman" w:cs="Times New Roman"/>
              </w:rPr>
            </w:pPr>
            <w:r>
              <w:rPr>
                <w:rFonts w:ascii="Times New Roman" w:hAnsi="Times New Roman" w:cs="Times New Roman"/>
              </w:rPr>
              <w:t>Students will use the various</w:t>
            </w:r>
            <w:r w:rsidR="001B2692">
              <w:rPr>
                <w:rFonts w:ascii="Times New Roman" w:hAnsi="Times New Roman" w:cs="Times New Roman"/>
              </w:rPr>
              <w:t xml:space="preserve"> </w:t>
            </w:r>
            <w:r>
              <w:rPr>
                <w:rFonts w:ascii="Times New Roman" w:hAnsi="Times New Roman" w:cs="Times New Roman"/>
              </w:rPr>
              <w:t xml:space="preserve">solution </w:t>
            </w:r>
            <w:r w:rsidR="001B2692">
              <w:rPr>
                <w:rFonts w:ascii="Times New Roman" w:hAnsi="Times New Roman" w:cs="Times New Roman"/>
              </w:rPr>
              <w:t>strategies/skills listed in the previous un</w:t>
            </w:r>
            <w:r>
              <w:rPr>
                <w:rFonts w:ascii="Times New Roman" w:hAnsi="Times New Roman" w:cs="Times New Roman"/>
              </w:rPr>
              <w:t xml:space="preserve">its on addition and subtraction to </w:t>
            </w:r>
            <w:r w:rsidR="006D76DD">
              <w:rPr>
                <w:rFonts w:ascii="Times New Roman" w:hAnsi="Times New Roman" w:cs="Times New Roman"/>
              </w:rPr>
              <w:t xml:space="preserve">solve story problems.  </w:t>
            </w:r>
            <w:proofErr w:type="gramStart"/>
            <w:r w:rsidR="006D76DD">
              <w:rPr>
                <w:rFonts w:ascii="Times New Roman" w:hAnsi="Times New Roman" w:cs="Times New Roman"/>
              </w:rPr>
              <w:t>Students</w:t>
            </w:r>
            <w:proofErr w:type="gramEnd"/>
            <w:r w:rsidR="006D76DD">
              <w:rPr>
                <w:rFonts w:ascii="Times New Roman" w:hAnsi="Times New Roman" w:cs="Times New Roman"/>
              </w:rPr>
              <w:t xml:space="preserve"> who</w:t>
            </w:r>
            <w:r>
              <w:rPr>
                <w:rFonts w:ascii="Times New Roman" w:hAnsi="Times New Roman" w:cs="Times New Roman"/>
              </w:rPr>
              <w:t xml:space="preserve"> focus on writing an equation to match the situation</w:t>
            </w:r>
            <w:r w:rsidR="006D76DD">
              <w:rPr>
                <w:rFonts w:ascii="Times New Roman" w:hAnsi="Times New Roman" w:cs="Times New Roman"/>
              </w:rPr>
              <w:t>,</w:t>
            </w:r>
            <w:r>
              <w:rPr>
                <w:rFonts w:ascii="Times New Roman" w:hAnsi="Times New Roman" w:cs="Times New Roman"/>
              </w:rPr>
              <w:t xml:space="preserve"> </w:t>
            </w:r>
            <w:r w:rsidR="006D76DD">
              <w:rPr>
                <w:rFonts w:ascii="Times New Roman" w:hAnsi="Times New Roman" w:cs="Times New Roman"/>
              </w:rPr>
              <w:t>demonstrate a clearer understanding of the story problem, which usually leads them to the correct solution.</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442939" w:rsidRDefault="00E82AF6" w:rsidP="0055389E">
            <w:pPr>
              <w:shd w:val="clear" w:color="auto" w:fill="FFFFFF"/>
              <w:spacing w:line="268" w:lineRule="atLeast"/>
              <w:rPr>
                <w:rFonts w:ascii="Times New Roman" w:hAnsi="Times New Roman" w:cs="Times New Roman"/>
              </w:rPr>
            </w:pPr>
            <w:r>
              <w:rPr>
                <w:rFonts w:ascii="Times New Roman" w:hAnsi="Times New Roman" w:cs="Times New Roman"/>
              </w:rPr>
              <w:t>No videos are referenced for this unit.</w:t>
            </w:r>
            <w:r w:rsidRPr="00442939">
              <w:rPr>
                <w:rFonts w:ascii="Times New Roman" w:hAnsi="Times New Roman" w:cs="Times New Roman"/>
              </w:rPr>
              <w:t xml:space="preserve"> </w:t>
            </w:r>
            <w:bookmarkStart w:id="0" w:name="_GoBack"/>
            <w:bookmarkEnd w:id="0"/>
            <w:r w:rsidR="006B72D6" w:rsidRPr="00442939">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470FFF" w:rsidRDefault="003A127B" w:rsidP="00AC4EFD">
            <w:pPr>
              <w:pStyle w:val="ListParagraph"/>
              <w:numPr>
                <w:ilvl w:val="0"/>
                <w:numId w:val="4"/>
              </w:numPr>
              <w:rPr>
                <w:rFonts w:ascii="Times New Roman" w:hAnsi="Times New Roman" w:cs="Times New Roman"/>
              </w:rPr>
            </w:pPr>
            <w:r>
              <w:rPr>
                <w:rFonts w:ascii="Times New Roman" w:hAnsi="Times New Roman" w:cs="Times New Roman"/>
              </w:rPr>
              <w:lastRenderedPageBreak/>
              <w:t>NCDPI Unpacking Document:</w:t>
            </w:r>
            <w:r w:rsidR="00664417">
              <w:rPr>
                <w:rFonts w:ascii="Times New Roman" w:hAnsi="Times New Roman" w:cs="Times New Roman"/>
              </w:rPr>
              <w:t xml:space="preserve"> </w:t>
            </w:r>
            <w:hyperlink r:id="rId8" w:history="1">
              <w:r w:rsidR="00664417" w:rsidRPr="00F23B52">
                <w:rPr>
                  <w:rStyle w:val="Hyperlink"/>
                  <w:rFonts w:ascii="Times New Roman" w:hAnsi="Times New Roman" w:cs="Times New Roman"/>
                </w:rPr>
                <w:t>2</w:t>
              </w:r>
              <w:r w:rsidR="00664417" w:rsidRPr="00F23B52">
                <w:rPr>
                  <w:rStyle w:val="Hyperlink"/>
                  <w:rFonts w:ascii="Times New Roman" w:hAnsi="Times New Roman" w:cs="Times New Roman"/>
                  <w:vertAlign w:val="superscript"/>
                </w:rPr>
                <w:t>nd</w:t>
              </w:r>
              <w:r w:rsidR="00664417" w:rsidRPr="00F23B52">
                <w:rPr>
                  <w:rStyle w:val="Hyperlink"/>
                  <w:rFonts w:ascii="Times New Roman" w:hAnsi="Times New Roman" w:cs="Times New Roman"/>
                </w:rPr>
                <w:t xml:space="preserve"> Grade Unpacking Document</w:t>
              </w:r>
            </w:hyperlink>
          </w:p>
          <w:p w:rsidR="00470FFF" w:rsidRDefault="00470FFF" w:rsidP="00470FFF">
            <w:pPr>
              <w:pStyle w:val="ListParagraph"/>
              <w:numPr>
                <w:ilvl w:val="0"/>
                <w:numId w:val="9"/>
              </w:numPr>
              <w:rPr>
                <w:rFonts w:ascii="Times New Roman" w:hAnsi="Times New Roman" w:cs="Times New Roman"/>
              </w:rPr>
            </w:pPr>
            <w:r>
              <w:rPr>
                <w:rFonts w:ascii="Times New Roman" w:hAnsi="Times New Roman" w:cs="Times New Roman"/>
              </w:rPr>
              <w:t xml:space="preserve">Please visit the Kahn Academy website at </w:t>
            </w:r>
            <w:hyperlink r:id="rId9"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470FFF" w:rsidRDefault="00470FFF" w:rsidP="00470FFF">
            <w:pPr>
              <w:pStyle w:val="ListParagraph"/>
              <w:numPr>
                <w:ilvl w:val="0"/>
                <w:numId w:val="9"/>
              </w:numPr>
              <w:rPr>
                <w:rFonts w:ascii="Times New Roman" w:hAnsi="Times New Roman" w:cs="Times New Roman"/>
              </w:rPr>
            </w:pPr>
            <w:r>
              <w:rPr>
                <w:rFonts w:ascii="Times New Roman" w:hAnsi="Times New Roman" w:cs="Times New Roman"/>
              </w:rPr>
              <w:t xml:space="preserve">Please visit the Learn Zillion website at </w:t>
            </w:r>
            <w:hyperlink r:id="rId10"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70FFF" w:rsidRPr="00470FFF" w:rsidRDefault="00470FFF" w:rsidP="00470FFF">
            <w:pPr>
              <w:rPr>
                <w:rFonts w:ascii="Times New Roman" w:hAnsi="Times New Roman" w:cs="Times New Roman"/>
              </w:rPr>
            </w:pPr>
          </w:p>
        </w:tc>
      </w:tr>
    </w:tbl>
    <w:p w:rsidR="0069052E" w:rsidRDefault="0069052E"/>
    <w:sectPr w:rsidR="0069052E" w:rsidSect="00980B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C000F"/>
    <w:multiLevelType w:val="multilevel"/>
    <w:tmpl w:val="DBE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94288"/>
    <w:multiLevelType w:val="hybridMultilevel"/>
    <w:tmpl w:val="25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014F1D"/>
    <w:rsid w:val="000D6891"/>
    <w:rsid w:val="001B2692"/>
    <w:rsid w:val="001D3FF2"/>
    <w:rsid w:val="00290CA3"/>
    <w:rsid w:val="002F1510"/>
    <w:rsid w:val="003574D2"/>
    <w:rsid w:val="003A127B"/>
    <w:rsid w:val="00442939"/>
    <w:rsid w:val="00470FFF"/>
    <w:rsid w:val="00552E28"/>
    <w:rsid w:val="0055389E"/>
    <w:rsid w:val="0059551B"/>
    <w:rsid w:val="00616D67"/>
    <w:rsid w:val="00664417"/>
    <w:rsid w:val="0069052E"/>
    <w:rsid w:val="00691D82"/>
    <w:rsid w:val="006B72D6"/>
    <w:rsid w:val="006D76DD"/>
    <w:rsid w:val="007C37F8"/>
    <w:rsid w:val="00885C37"/>
    <w:rsid w:val="00980B4B"/>
    <w:rsid w:val="00AC4EFD"/>
    <w:rsid w:val="00B61900"/>
    <w:rsid w:val="00C03F6A"/>
    <w:rsid w:val="00C57F49"/>
    <w:rsid w:val="00CF329F"/>
    <w:rsid w:val="00D12791"/>
    <w:rsid w:val="00E17BB3"/>
    <w:rsid w:val="00E47AB4"/>
    <w:rsid w:val="00E82AF6"/>
    <w:rsid w:val="00EB5DAE"/>
    <w:rsid w:val="00F6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568">
      <w:bodyDiv w:val="1"/>
      <w:marLeft w:val="0"/>
      <w:marRight w:val="0"/>
      <w:marTop w:val="0"/>
      <w:marBottom w:val="0"/>
      <w:divBdr>
        <w:top w:val="none" w:sz="0" w:space="0" w:color="auto"/>
        <w:left w:val="none" w:sz="0" w:space="0" w:color="auto"/>
        <w:bottom w:val="none" w:sz="0" w:space="0" w:color="auto"/>
        <w:right w:val="none" w:sz="0" w:space="0" w:color="auto"/>
      </w:divBdr>
    </w:div>
    <w:div w:id="20906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rnzillion.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16</cp:revision>
  <dcterms:created xsi:type="dcterms:W3CDTF">2014-04-04T15:22:00Z</dcterms:created>
  <dcterms:modified xsi:type="dcterms:W3CDTF">2014-10-21T19:47:00Z</dcterms:modified>
</cp:coreProperties>
</file>